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DB" w:rsidRPr="00A62F84" w:rsidRDefault="004D13DB" w:rsidP="004D13DB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 xml:space="preserve">КОТОВСКАЯ РАЙОННАЯ ДУМА </w:t>
      </w:r>
    </w:p>
    <w:p w:rsidR="004D13DB" w:rsidRPr="00A62F84" w:rsidRDefault="004D13DB" w:rsidP="004D13DB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Волгоградской области</w:t>
      </w:r>
    </w:p>
    <w:p w:rsidR="004D13DB" w:rsidRPr="00A62F84" w:rsidRDefault="004D13DB" w:rsidP="004D13DB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________________________________________________________________</w:t>
      </w:r>
    </w:p>
    <w:p w:rsidR="004D13DB" w:rsidRPr="00A62F84" w:rsidRDefault="004D13DB" w:rsidP="004D13DB">
      <w:pPr>
        <w:rPr>
          <w:sz w:val="28"/>
          <w:szCs w:val="28"/>
        </w:rPr>
      </w:pPr>
    </w:p>
    <w:p w:rsidR="004D13DB" w:rsidRPr="00A62F84" w:rsidRDefault="004D13DB" w:rsidP="004D13DB">
      <w:pPr>
        <w:rPr>
          <w:sz w:val="28"/>
          <w:szCs w:val="28"/>
        </w:rPr>
      </w:pPr>
    </w:p>
    <w:p w:rsidR="004D13DB" w:rsidRPr="00A62F84" w:rsidRDefault="004D13DB" w:rsidP="004D13DB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РЕШЕНИЕ</w:t>
      </w:r>
    </w:p>
    <w:p w:rsidR="004D13DB" w:rsidRPr="00A62F84" w:rsidRDefault="004D13DB" w:rsidP="004D13DB">
      <w:pPr>
        <w:jc w:val="center"/>
        <w:rPr>
          <w:sz w:val="28"/>
          <w:szCs w:val="28"/>
        </w:rPr>
      </w:pPr>
    </w:p>
    <w:p w:rsidR="004D13DB" w:rsidRPr="00A62F84" w:rsidRDefault="004D13DB" w:rsidP="004D13DB">
      <w:pPr>
        <w:rPr>
          <w:sz w:val="28"/>
          <w:szCs w:val="28"/>
        </w:rPr>
      </w:pPr>
      <w:r w:rsidRPr="00A62F84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10/1-5-РД</w:t>
      </w:r>
    </w:p>
    <w:p w:rsidR="004D13DB" w:rsidRPr="00A62F84" w:rsidRDefault="004D13DB" w:rsidP="004D13DB">
      <w:pPr>
        <w:rPr>
          <w:sz w:val="28"/>
          <w:szCs w:val="28"/>
        </w:rPr>
      </w:pPr>
    </w:p>
    <w:p w:rsidR="004D13DB" w:rsidRDefault="004D13DB" w:rsidP="004D13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3A6">
        <w:rPr>
          <w:rFonts w:ascii="Times New Roman" w:hAnsi="Times New Roman" w:cs="Times New Roman"/>
          <w:b w:val="0"/>
          <w:sz w:val="28"/>
          <w:szCs w:val="28"/>
        </w:rPr>
        <w:t>О внесении изменений в местн</w:t>
      </w:r>
      <w:r>
        <w:rPr>
          <w:rFonts w:ascii="Times New Roman" w:hAnsi="Times New Roman" w:cs="Times New Roman"/>
          <w:b w:val="0"/>
          <w:sz w:val="28"/>
          <w:szCs w:val="28"/>
        </w:rPr>
        <w:t>ые нормативы</w:t>
      </w:r>
    </w:p>
    <w:p w:rsidR="004D13DB" w:rsidRDefault="004D13DB" w:rsidP="004D13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Попковского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4D13DB" w:rsidRDefault="004D13DB" w:rsidP="004D13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3DB" w:rsidRDefault="004D13DB" w:rsidP="004D13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3DB" w:rsidRPr="007923A6" w:rsidRDefault="004D13DB" w:rsidP="004D1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3A6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1B4538" w:rsidRPr="00A62F84" w:rsidRDefault="001B4538" w:rsidP="00D7765F">
      <w:pPr>
        <w:ind w:firstLine="709"/>
        <w:jc w:val="center"/>
        <w:rPr>
          <w:b/>
          <w:sz w:val="28"/>
          <w:szCs w:val="28"/>
        </w:rPr>
      </w:pPr>
    </w:p>
    <w:p w:rsidR="001B4538" w:rsidRPr="00A62F84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Руководствуясь 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 в целях  создания устойчивого развития территорий Котовского муниципального района Котовская районная Дума  </w:t>
      </w:r>
      <w:r w:rsidRPr="00A62F84">
        <w:rPr>
          <w:b/>
          <w:sz w:val="28"/>
          <w:szCs w:val="28"/>
        </w:rPr>
        <w:t>решила:</w:t>
      </w:r>
    </w:p>
    <w:p w:rsidR="00D7765F" w:rsidRPr="00D7765F" w:rsidRDefault="00D7765F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538" w:rsidRPr="00D7765F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="00AA3A56" w:rsidRPr="00D7765F">
        <w:rPr>
          <w:spacing w:val="-1"/>
          <w:sz w:val="28"/>
          <w:szCs w:val="28"/>
        </w:rPr>
        <w:t>решение Котовской районной Думы от 31.11.2017г. № 5</w:t>
      </w:r>
      <w:r w:rsidR="006B0B0D">
        <w:rPr>
          <w:spacing w:val="-1"/>
          <w:sz w:val="28"/>
          <w:szCs w:val="28"/>
        </w:rPr>
        <w:t>9</w:t>
      </w:r>
      <w:r w:rsidR="00AA3A56" w:rsidRPr="00D7765F">
        <w:rPr>
          <w:spacing w:val="-1"/>
          <w:sz w:val="28"/>
          <w:szCs w:val="28"/>
        </w:rPr>
        <w:t>-РД</w:t>
      </w:r>
      <w:r w:rsidR="00AA3A56" w:rsidRPr="00D7765F">
        <w:rPr>
          <w:sz w:val="28"/>
          <w:szCs w:val="28"/>
        </w:rPr>
        <w:t xml:space="preserve"> </w:t>
      </w:r>
      <w:r w:rsidR="00AA3A56"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 w:rsidR="00AA3A56"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 w:rsidR="00AA3A56"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</w:t>
      </w:r>
      <w:r w:rsidR="002C2154">
        <w:rPr>
          <w:sz w:val="28"/>
          <w:szCs w:val="28"/>
        </w:rPr>
        <w:t>Попк</w:t>
      </w:r>
      <w:r w:rsidR="00FC30D5">
        <w:rPr>
          <w:sz w:val="28"/>
          <w:szCs w:val="28"/>
        </w:rPr>
        <w:t>о</w:t>
      </w:r>
      <w:r w:rsidR="00921073">
        <w:rPr>
          <w:sz w:val="28"/>
          <w:szCs w:val="28"/>
        </w:rPr>
        <w:t>в</w:t>
      </w:r>
      <w:r w:rsidRPr="00D7765F">
        <w:rPr>
          <w:sz w:val="28"/>
          <w:szCs w:val="28"/>
        </w:rPr>
        <w:t>ского сельского поселения Котовского муниципального района Волгоградской области</w:t>
      </w:r>
      <w:r w:rsidR="00AA3A56"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1B4538" w:rsidRPr="00D7765F" w:rsidRDefault="001B4538" w:rsidP="00D7765F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 w:rsidR="00092E87">
        <w:rPr>
          <w:spacing w:val="-6"/>
          <w:sz w:val="28"/>
          <w:szCs w:val="28"/>
        </w:rPr>
        <w:t xml:space="preserve"> </w:t>
      </w:r>
      <w:r w:rsidR="002C2154">
        <w:rPr>
          <w:spacing w:val="-6"/>
          <w:sz w:val="28"/>
          <w:szCs w:val="28"/>
        </w:rPr>
        <w:t>Попк</w:t>
      </w:r>
      <w:r w:rsidR="00FC30D5">
        <w:rPr>
          <w:spacing w:val="-6"/>
          <w:sz w:val="28"/>
          <w:szCs w:val="28"/>
        </w:rPr>
        <w:t>ов</w:t>
      </w:r>
      <w:r w:rsidR="00C30177">
        <w:rPr>
          <w:spacing w:val="-6"/>
          <w:sz w:val="28"/>
          <w:szCs w:val="28"/>
        </w:rPr>
        <w:t>с</w:t>
      </w:r>
      <w:r w:rsidRPr="00D7765F">
        <w:rPr>
          <w:sz w:val="28"/>
          <w:szCs w:val="28"/>
        </w:rPr>
        <w:t xml:space="preserve">кого сельского поселения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 w:rsidR="00AA3A56">
        <w:rPr>
          <w:spacing w:val="-6"/>
          <w:sz w:val="28"/>
          <w:szCs w:val="28"/>
        </w:rPr>
        <w:t>, утвержденных вышеназванным решением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1B4538" w:rsidRPr="00D7765F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2E6F9F" w:rsidRDefault="002E6F9F" w:rsidP="006B0B0D">
      <w:pPr>
        <w:jc w:val="center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4D13DB" w:rsidRDefault="004D13DB" w:rsidP="001B4538">
      <w:pPr>
        <w:jc w:val="both"/>
        <w:rPr>
          <w:sz w:val="28"/>
          <w:szCs w:val="28"/>
        </w:rPr>
      </w:pPr>
    </w:p>
    <w:p w:rsidR="004D13DB" w:rsidRDefault="004D13DB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4D13DB" w:rsidRDefault="004D13DB" w:rsidP="004D13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4D13DB" w:rsidRPr="00A62F84" w:rsidRDefault="004D13DB" w:rsidP="004D13DB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Default="001B4538" w:rsidP="001B4538">
      <w:pPr>
        <w:jc w:val="both"/>
        <w:rPr>
          <w:sz w:val="26"/>
          <w:szCs w:val="26"/>
        </w:rPr>
      </w:pPr>
    </w:p>
    <w:p w:rsidR="00FE7719" w:rsidRDefault="00FE7719" w:rsidP="001B4538">
      <w:pPr>
        <w:jc w:val="both"/>
        <w:rPr>
          <w:sz w:val="26"/>
          <w:szCs w:val="26"/>
        </w:rPr>
      </w:pPr>
    </w:p>
    <w:p w:rsidR="002E6F9F" w:rsidRDefault="002E6F9F" w:rsidP="001B4538">
      <w:pPr>
        <w:jc w:val="both"/>
        <w:rPr>
          <w:sz w:val="26"/>
          <w:szCs w:val="26"/>
        </w:rPr>
      </w:pPr>
    </w:p>
    <w:p w:rsidR="002E6F9F" w:rsidRPr="001B4538" w:rsidRDefault="002E6F9F" w:rsidP="001B4538">
      <w:pPr>
        <w:jc w:val="both"/>
        <w:rPr>
          <w:sz w:val="26"/>
          <w:szCs w:val="26"/>
        </w:rPr>
      </w:pPr>
    </w:p>
    <w:p w:rsidR="004D13DB" w:rsidRDefault="001B4538" w:rsidP="004D13DB">
      <w:pPr>
        <w:jc w:val="both"/>
      </w:pPr>
      <w:r w:rsidRPr="00A62F84">
        <w:rPr>
          <w:sz w:val="28"/>
          <w:szCs w:val="28"/>
        </w:rPr>
        <w:t xml:space="preserve">  </w:t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>
        <w:rPr>
          <w:sz w:val="28"/>
          <w:szCs w:val="28"/>
        </w:rPr>
        <w:tab/>
      </w:r>
      <w:r w:rsidR="004D13DB" w:rsidRPr="001C741A">
        <w:t>Приложение 1</w:t>
      </w:r>
      <w:r w:rsidR="004D13DB">
        <w:t xml:space="preserve"> </w:t>
      </w:r>
    </w:p>
    <w:p w:rsidR="004D13DB" w:rsidRDefault="004D13DB" w:rsidP="004D13DB">
      <w:pPr>
        <w:ind w:left="6372" w:firstLine="708"/>
        <w:jc w:val="both"/>
      </w:pPr>
      <w:r>
        <w:t xml:space="preserve">к решению Котовской </w:t>
      </w:r>
    </w:p>
    <w:p w:rsidR="004D13DB" w:rsidRDefault="004D13DB" w:rsidP="004D13DB">
      <w:pPr>
        <w:ind w:left="6372" w:firstLine="708"/>
        <w:jc w:val="both"/>
      </w:pPr>
      <w:r>
        <w:t xml:space="preserve">районной Думы </w:t>
      </w:r>
    </w:p>
    <w:p w:rsidR="004D13DB" w:rsidRDefault="004D13DB" w:rsidP="004D13DB">
      <w:pPr>
        <w:ind w:left="6372" w:firstLine="708"/>
        <w:jc w:val="both"/>
      </w:pPr>
      <w:r>
        <w:t>от 22.02.2018 № 10/1-5-РД</w:t>
      </w:r>
    </w:p>
    <w:p w:rsidR="004D13DB" w:rsidRDefault="004D13DB" w:rsidP="004D13DB">
      <w:pPr>
        <w:ind w:left="6372" w:firstLine="708"/>
        <w:jc w:val="both"/>
      </w:pPr>
    </w:p>
    <w:p w:rsidR="004D13DB" w:rsidRDefault="004D13DB" w:rsidP="004D13DB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Предельные значения расчетных показателей </w:t>
      </w:r>
    </w:p>
    <w:p w:rsidR="004D13DB" w:rsidRDefault="004D13DB" w:rsidP="004D13DB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>
        <w:rPr>
          <w:sz w:val="28"/>
          <w:szCs w:val="28"/>
        </w:rPr>
        <w:t xml:space="preserve">еспеченности объектами </w:t>
      </w:r>
    </w:p>
    <w:p w:rsidR="004D13DB" w:rsidRDefault="004D13DB" w:rsidP="004D13D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1C741A">
        <w:rPr>
          <w:sz w:val="28"/>
          <w:szCs w:val="28"/>
        </w:rPr>
        <w:t xml:space="preserve">значения населения муниципальных образований </w:t>
      </w:r>
    </w:p>
    <w:p w:rsidR="004D13DB" w:rsidRDefault="004D13DB" w:rsidP="004D13DB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Котовского муниципального района Волгоградской области </w:t>
      </w:r>
    </w:p>
    <w:p w:rsidR="004D13DB" w:rsidRDefault="004D13DB" w:rsidP="004D13DB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</w:p>
    <w:p w:rsidR="004D13DB" w:rsidRDefault="004D13DB" w:rsidP="004D13DB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1B4538" w:rsidRPr="00A62F84" w:rsidRDefault="004D13DB" w:rsidP="004D13D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538" w:rsidRPr="00A62F84">
        <w:rPr>
          <w:sz w:val="28"/>
          <w:szCs w:val="28"/>
        </w:rPr>
        <w:t>Основная часть</w:t>
      </w:r>
    </w:p>
    <w:p w:rsidR="001B4538" w:rsidRPr="00A62F84" w:rsidRDefault="001B4538" w:rsidP="001B4538">
      <w:pPr>
        <w:ind w:firstLine="49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1.1. Настоящий раздел местных нормативов градостроительного проектирования разработан с целью реализации полномочий администрации Котовского муниципального района Волгоградской области в области регулирования градостроительной деятельности – территориального планирования, планировки территории.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Выполнение этих требований - удовлетворение прав граждан (населения) путем установления в местных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административно-территориальное деление;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плотность населения;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плотность населенных пунктов на территории;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заселенность территории муниципального образования;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климатические зоны;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наличие особо охраняемых природных территорий;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стратегия социально-экономического развития области;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1B4538" w:rsidRPr="00A62F84" w:rsidRDefault="001B4538" w:rsidP="004D13DB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</w:t>
      </w:r>
      <w:r w:rsidRPr="00A62F84">
        <w:rPr>
          <w:sz w:val="28"/>
          <w:szCs w:val="28"/>
        </w:rPr>
        <w:lastRenderedPageBreak/>
        <w:t xml:space="preserve">коэффициентов и их применения в определении расчетных показателей (предельных значений).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При наличии показателя «Среднее планируемое значение» (столбец 4)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F84">
        <w:rPr>
          <w:rFonts w:ascii="Times New Roman" w:hAnsi="Times New Roman" w:cs="Times New Roman"/>
          <w:sz w:val="28"/>
          <w:szCs w:val="28"/>
        </w:rPr>
        <w:t xml:space="preserve"> х 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где: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62F84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1B4538" w:rsidRPr="00A62F84" w:rsidRDefault="001B4538" w:rsidP="004D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F84">
        <w:rPr>
          <w:rFonts w:ascii="Times New Roman" w:hAnsi="Times New Roman" w:cs="Times New Roman"/>
          <w:sz w:val="28"/>
          <w:szCs w:val="28"/>
        </w:rPr>
        <w:t>».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A62F84">
        <w:rPr>
          <w:sz w:val="28"/>
          <w:szCs w:val="28"/>
          <w:lang w:val="en-US"/>
        </w:rPr>
        <w:t>D</w:t>
      </w:r>
      <w:r w:rsidRPr="00A62F84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A62F84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br w:type="page"/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t xml:space="preserve">Таблица 1.1. </w:t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Зоны урбанизированности </w:t>
      </w:r>
      <w:r w:rsidRPr="00A62F84">
        <w:rPr>
          <w:color w:val="000000"/>
          <w:sz w:val="28"/>
          <w:szCs w:val="28"/>
        </w:rPr>
        <w:t>Котовского муниципального района</w:t>
      </w:r>
      <w:r w:rsidRPr="00A62F84">
        <w:rPr>
          <w:sz w:val="28"/>
          <w:szCs w:val="28"/>
        </w:rPr>
        <w:t xml:space="preserve"> Волгоградской области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1B4538" w:rsidRPr="00A62F84" w:rsidTr="001B4538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1B4538" w:rsidRPr="00A62F84" w:rsidTr="001B4538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3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Коростинское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Купцовское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Городское поселение город Котово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Бурлукское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Лапшинское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Мирошниковское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Моисеевское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Мокроольховское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Попковское</w:t>
            </w:r>
          </w:p>
        </w:tc>
      </w:tr>
    </w:tbl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  <w:sectPr w:rsidR="001B4538" w:rsidRPr="001B45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1.2.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A62F84">
      <w:pPr>
        <w:ind w:right="-596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1B4538" w:rsidRDefault="001B4538" w:rsidP="001B4538">
      <w:pPr>
        <w:jc w:val="both"/>
        <w:rPr>
          <w:sz w:val="26"/>
          <w:szCs w:val="26"/>
        </w:rPr>
      </w:pPr>
    </w:p>
    <w:tbl>
      <w:tblPr>
        <w:tblW w:w="1573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559"/>
        <w:gridCol w:w="850"/>
        <w:gridCol w:w="992"/>
        <w:gridCol w:w="992"/>
        <w:gridCol w:w="852"/>
        <w:gridCol w:w="992"/>
        <w:gridCol w:w="992"/>
        <w:gridCol w:w="1418"/>
        <w:gridCol w:w="993"/>
        <w:gridCol w:w="994"/>
        <w:gridCol w:w="990"/>
        <w:gridCol w:w="992"/>
        <w:gridCol w:w="992"/>
      </w:tblGrid>
      <w:tr w:rsidR="006B7E47" w:rsidRPr="00682FB6" w:rsidTr="00682FB6">
        <w:trPr>
          <w:trHeight w:val="397"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Минимально допустимый уровень обеспеченности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</w:tr>
      <w:tr w:rsidR="006B7E47" w:rsidRPr="00682FB6" w:rsidTr="00682FB6">
        <w:trPr>
          <w:trHeight w:val="397"/>
          <w:tblHeader/>
        </w:trPr>
        <w:tc>
          <w:tcPr>
            <w:tcW w:w="2127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обеспеченности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Базовое предельное значение показателя «</w:t>
            </w:r>
            <w:r w:rsidRPr="00682FB6">
              <w:rPr>
                <w:sz w:val="22"/>
                <w:szCs w:val="22"/>
                <w:lang w:val="en-US"/>
              </w:rPr>
              <w:t>A</w:t>
            </w:r>
            <w:r w:rsidRPr="00682FB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Базовое предельное значение показателя «D» </w:t>
            </w:r>
          </w:p>
        </w:tc>
      </w:tr>
      <w:tr w:rsidR="006B7E47" w:rsidRPr="00682FB6" w:rsidTr="00682FB6">
        <w:trPr>
          <w:cantSplit/>
          <w:trHeight w:val="2195"/>
          <w:tblHeader/>
        </w:trPr>
        <w:tc>
          <w:tcPr>
            <w:tcW w:w="2127" w:type="dxa"/>
            <w:vMerge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Среднее планируемое значение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</w:tr>
      <w:tr w:rsidR="006B7E47" w:rsidRPr="00682FB6" w:rsidTr="00682FB6">
        <w:trPr>
          <w:trHeight w:val="171"/>
          <w:tblHeader/>
        </w:trPr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14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электроснабжения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электроснабжения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электропотребления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кВт ч/год на 1 </w:t>
            </w:r>
            <w:r w:rsidRPr="00682FB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912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газоснабжения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газоснабжения 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газопотребления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м3/год на 1 человека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теплоснабжения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теплоснабжения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МДж/год на 1 человека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1824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водоснабжения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водопотребления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водоотведения 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</w:t>
            </w:r>
            <w:r w:rsidRPr="00682FB6">
              <w:rPr>
                <w:b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водоотведения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автомобильных дорог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км/км</w:t>
            </w:r>
            <w:r w:rsidRPr="00682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3,64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t>Остановочный пункт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на н.п. </w:t>
            </w:r>
            <w:r w:rsidRPr="00682FB6">
              <w:rPr>
                <w:sz w:val="22"/>
                <w:szCs w:val="22"/>
              </w:rPr>
              <w:lastRenderedPageBreak/>
              <w:t>независимо от количества жителей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Транспортная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lastRenderedPageBreak/>
              <w:t xml:space="preserve">Область образования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Спортивная </w:t>
            </w:r>
            <w:r w:rsidRPr="00682FB6">
              <w:rPr>
                <w:sz w:val="22"/>
                <w:szCs w:val="22"/>
              </w:rPr>
              <w:lastRenderedPageBreak/>
              <w:t>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Н.п. с </w:t>
            </w:r>
            <w:r w:rsidRPr="00682FB6">
              <w:rPr>
                <w:sz w:val="22"/>
                <w:szCs w:val="22"/>
              </w:rPr>
              <w:lastRenderedPageBreak/>
              <w:t>численностью населением менее 300 человек – не нормируется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каждые 1000 человек населения н. п. но не менее 1 объекта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Пешеходная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библиотечного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Общедоступная библиотека с детским отделением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независимо от </w:t>
            </w:r>
            <w:r w:rsidRPr="00682FB6">
              <w:rPr>
                <w:sz w:val="22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Филиал общедоступной библиотеки с детским отделением</w:t>
            </w:r>
          </w:p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населенный пункт с численностью населения от 1001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Объекты культурно-досугового (клубного) типа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1 независимо от количества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30 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Зрелищные организации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Кинозал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(объект, оборудованны</w:t>
            </w:r>
            <w:r w:rsidRPr="00682FB6">
              <w:rPr>
                <w:sz w:val="22"/>
                <w:szCs w:val="22"/>
              </w:rPr>
              <w:lastRenderedPageBreak/>
              <w:t>й для кинопоказа)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1560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1515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1440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отдыха и туризма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  <w:highlight w:val="yellow"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объектов обслуживания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 xml:space="preserve">Область гражданская оборона и  предупреждение ЧС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 w:firstLine="8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пожарной охраны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пожарной охраны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(не нормируется на территориях где установл</w:t>
            </w:r>
            <w:r w:rsidRPr="00682FB6">
              <w:rPr>
                <w:sz w:val="22"/>
                <w:szCs w:val="22"/>
              </w:rPr>
              <w:lastRenderedPageBreak/>
              <w:t>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Время прибытия первого подразделения к месту вызова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местное самоуправление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  <w:b/>
              </w:rPr>
              <w:t>Объекты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lastRenderedPageBreak/>
              <w:t xml:space="preserve">Административное здание органа местного самоуправления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благоустройство территории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 xml:space="preserve">Объекты общественных пространств </w:t>
            </w:r>
            <w:r w:rsidRPr="00682FB6">
              <w:rPr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Территория рекреационного назначения (лесопарк, парк, сквер, бульвар, аллея)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благоустройства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  <w:tr w:rsidR="006B7E47" w:rsidRPr="00682FB6" w:rsidTr="00682FB6">
        <w:trPr>
          <w:trHeight w:val="1682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Площадка отдыха и досуга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</w:tbl>
    <w:p w:rsidR="001B4538" w:rsidRPr="001B4538" w:rsidRDefault="001B4538" w:rsidP="001B4538">
      <w:pPr>
        <w:ind w:firstLine="708"/>
        <w:rPr>
          <w:sz w:val="26"/>
          <w:szCs w:val="26"/>
        </w:rPr>
      </w:pPr>
    </w:p>
    <w:p w:rsidR="001B4538" w:rsidRPr="001B4538" w:rsidRDefault="001B4538" w:rsidP="001B4538">
      <w:pPr>
        <w:rPr>
          <w:sz w:val="22"/>
          <w:szCs w:val="22"/>
        </w:rPr>
        <w:sectPr w:rsidR="001B4538" w:rsidRPr="001B4538" w:rsidSect="00A62F84">
          <w:pgSz w:w="16840" w:h="11907" w:orient="landscape" w:code="9"/>
          <w:pgMar w:top="993" w:right="1276" w:bottom="992" w:left="1276" w:header="709" w:footer="709" w:gutter="0"/>
          <w:cols w:space="708"/>
          <w:docGrid w:linePitch="360"/>
        </w:sectPr>
      </w:pPr>
      <w:r w:rsidRPr="001B4538">
        <w:rPr>
          <w:sz w:val="22"/>
          <w:szCs w:val="22"/>
        </w:rPr>
        <w:t xml:space="preserve">Примечание. Принятые сокращения в таблице: н.п. - населенный пункт </w:t>
      </w: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1.3.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Коэффициент территориальной дифференциации 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муниципальных образований «К</w:t>
      </w:r>
      <w:r w:rsidRPr="00A62F84">
        <w:rPr>
          <w:sz w:val="28"/>
          <w:szCs w:val="28"/>
          <w:vertAlign w:val="subscript"/>
        </w:rPr>
        <w:t>Т</w:t>
      </w:r>
      <w:r w:rsidRPr="00A62F84">
        <w:rPr>
          <w:sz w:val="28"/>
          <w:szCs w:val="28"/>
        </w:rPr>
        <w:t>»</w:t>
      </w:r>
    </w:p>
    <w:p w:rsidR="001B4538" w:rsidRPr="001B4538" w:rsidRDefault="001B4538" w:rsidP="001B4538">
      <w:pPr>
        <w:jc w:val="center"/>
        <w:rPr>
          <w:sz w:val="26"/>
          <w:szCs w:val="26"/>
        </w:rPr>
      </w:pP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479"/>
        <w:gridCol w:w="4111"/>
      </w:tblGrid>
      <w:tr w:rsidR="001B4538" w:rsidRPr="001B4538" w:rsidTr="001B4538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№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п/п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 xml:space="preserve">Коэффициент 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территориальной дифференциации муниципальных образований, «К</w:t>
            </w:r>
            <w:r w:rsidRPr="001B4538">
              <w:rPr>
                <w:sz w:val="26"/>
                <w:szCs w:val="26"/>
                <w:vertAlign w:val="subscript"/>
              </w:rPr>
              <w:t>Т</w:t>
            </w:r>
            <w:r w:rsidRPr="001B4538">
              <w:rPr>
                <w:sz w:val="26"/>
                <w:szCs w:val="26"/>
              </w:rPr>
              <w:t>»</w:t>
            </w:r>
          </w:p>
        </w:tc>
      </w:tr>
      <w:tr w:rsidR="001B4538" w:rsidRPr="001B4538" w:rsidTr="001B4538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3</w:t>
            </w:r>
          </w:p>
        </w:tc>
      </w:tr>
      <w:tr w:rsidR="001B4538" w:rsidRPr="001B4538" w:rsidTr="001B4538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ind w:left="57" w:right="57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8" w:rsidRPr="001B4538" w:rsidRDefault="001B4538" w:rsidP="001B4538">
            <w:pPr>
              <w:spacing w:before="120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0,97</w:t>
            </w:r>
          </w:p>
        </w:tc>
      </w:tr>
    </w:tbl>
    <w:p w:rsidR="001B4538" w:rsidRPr="001B4538" w:rsidRDefault="001B4538" w:rsidP="001B4538">
      <w:pPr>
        <w:rPr>
          <w:sz w:val="26"/>
          <w:szCs w:val="26"/>
        </w:rPr>
      </w:pPr>
    </w:p>
    <w:p w:rsidR="00975338" w:rsidRPr="001B4538" w:rsidRDefault="00975338" w:rsidP="001B4538">
      <w:pPr>
        <w:rPr>
          <w:sz w:val="22"/>
          <w:szCs w:val="22"/>
        </w:rPr>
      </w:pPr>
    </w:p>
    <w:sectPr w:rsidR="00975338" w:rsidRPr="001B4538" w:rsidSect="00975338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15" w:rsidRPr="001B4538" w:rsidRDefault="00833215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endnote>
  <w:endnote w:type="continuationSeparator" w:id="1">
    <w:p w:rsidR="00833215" w:rsidRPr="001B4538" w:rsidRDefault="00833215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15" w:rsidRPr="001B4538" w:rsidRDefault="00833215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footnote>
  <w:footnote w:type="continuationSeparator" w:id="1">
    <w:p w:rsidR="00833215" w:rsidRPr="001B4538" w:rsidRDefault="00833215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0D" w:rsidRPr="001B4538" w:rsidRDefault="006B0B0D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6B0B0D" w:rsidRPr="001B4538" w:rsidRDefault="006B0B0D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0D" w:rsidRPr="001B4538" w:rsidRDefault="006B0B0D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4D13DB">
      <w:rPr>
        <w:rStyle w:val="a8"/>
        <w:noProof/>
        <w:sz w:val="22"/>
        <w:szCs w:val="22"/>
      </w:rPr>
      <w:t>4</w:t>
    </w:r>
    <w:r w:rsidRPr="001B4538">
      <w:rPr>
        <w:rStyle w:val="a8"/>
        <w:sz w:val="22"/>
        <w:szCs w:val="22"/>
      </w:rPr>
      <w:fldChar w:fldCharType="end"/>
    </w:r>
  </w:p>
  <w:p w:rsidR="006B0B0D" w:rsidRPr="001B4538" w:rsidRDefault="006B0B0D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0D" w:rsidRPr="001B4538" w:rsidRDefault="006B0B0D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6B0B0D" w:rsidRPr="001B4538" w:rsidRDefault="006B0B0D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0D" w:rsidRPr="001B4538" w:rsidRDefault="006B0B0D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Pr="001B4538">
      <w:rPr>
        <w:rStyle w:val="a8"/>
        <w:noProof/>
        <w:sz w:val="22"/>
        <w:szCs w:val="22"/>
      </w:rPr>
      <w:t>27</w:t>
    </w:r>
    <w:r w:rsidRPr="001B4538">
      <w:rPr>
        <w:rStyle w:val="a8"/>
        <w:sz w:val="22"/>
        <w:szCs w:val="22"/>
      </w:rPr>
      <w:fldChar w:fldCharType="end"/>
    </w:r>
  </w:p>
  <w:p w:rsidR="006B0B0D" w:rsidRPr="001B4538" w:rsidRDefault="006B0B0D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2577A"/>
    <w:rsid w:val="000301FF"/>
    <w:rsid w:val="000450D5"/>
    <w:rsid w:val="00087E8B"/>
    <w:rsid w:val="00092E87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B4538"/>
    <w:rsid w:val="001C3533"/>
    <w:rsid w:val="001E1009"/>
    <w:rsid w:val="00205CBA"/>
    <w:rsid w:val="0022593F"/>
    <w:rsid w:val="00236BD5"/>
    <w:rsid w:val="00241DBF"/>
    <w:rsid w:val="00250B0E"/>
    <w:rsid w:val="00255D44"/>
    <w:rsid w:val="00273C71"/>
    <w:rsid w:val="002C2154"/>
    <w:rsid w:val="002C377E"/>
    <w:rsid w:val="002D518A"/>
    <w:rsid w:val="002E6F9F"/>
    <w:rsid w:val="002F6A04"/>
    <w:rsid w:val="00315A60"/>
    <w:rsid w:val="00334B47"/>
    <w:rsid w:val="00384BF9"/>
    <w:rsid w:val="003A46E1"/>
    <w:rsid w:val="003C1F26"/>
    <w:rsid w:val="003D030D"/>
    <w:rsid w:val="003D7BBD"/>
    <w:rsid w:val="003E6531"/>
    <w:rsid w:val="00452290"/>
    <w:rsid w:val="00467A6B"/>
    <w:rsid w:val="0047189A"/>
    <w:rsid w:val="00473676"/>
    <w:rsid w:val="00474E0F"/>
    <w:rsid w:val="004755FB"/>
    <w:rsid w:val="00476F72"/>
    <w:rsid w:val="00490833"/>
    <w:rsid w:val="004C0E07"/>
    <w:rsid w:val="004C34D9"/>
    <w:rsid w:val="004D13DB"/>
    <w:rsid w:val="004D4FA7"/>
    <w:rsid w:val="004D7914"/>
    <w:rsid w:val="00510256"/>
    <w:rsid w:val="00532F30"/>
    <w:rsid w:val="005371E4"/>
    <w:rsid w:val="00541883"/>
    <w:rsid w:val="00542D22"/>
    <w:rsid w:val="005B1582"/>
    <w:rsid w:val="005C0BDF"/>
    <w:rsid w:val="005C2136"/>
    <w:rsid w:val="005D19F8"/>
    <w:rsid w:val="005D66DB"/>
    <w:rsid w:val="00614C62"/>
    <w:rsid w:val="00616E76"/>
    <w:rsid w:val="00622BF7"/>
    <w:rsid w:val="00630DA0"/>
    <w:rsid w:val="00682FB6"/>
    <w:rsid w:val="006920E1"/>
    <w:rsid w:val="006A35CF"/>
    <w:rsid w:val="006B0B0D"/>
    <w:rsid w:val="006B6740"/>
    <w:rsid w:val="006B7E47"/>
    <w:rsid w:val="006C65FD"/>
    <w:rsid w:val="00724137"/>
    <w:rsid w:val="007307BB"/>
    <w:rsid w:val="00731753"/>
    <w:rsid w:val="007337FD"/>
    <w:rsid w:val="00733D57"/>
    <w:rsid w:val="00736739"/>
    <w:rsid w:val="00760143"/>
    <w:rsid w:val="007A0D10"/>
    <w:rsid w:val="007B6A5A"/>
    <w:rsid w:val="007F61AE"/>
    <w:rsid w:val="00804B18"/>
    <w:rsid w:val="00833215"/>
    <w:rsid w:val="00854AA5"/>
    <w:rsid w:val="00871431"/>
    <w:rsid w:val="00871A37"/>
    <w:rsid w:val="008A7DB8"/>
    <w:rsid w:val="00907D6D"/>
    <w:rsid w:val="00921073"/>
    <w:rsid w:val="00924CE0"/>
    <w:rsid w:val="0093481C"/>
    <w:rsid w:val="00943BD6"/>
    <w:rsid w:val="009511FC"/>
    <w:rsid w:val="00975338"/>
    <w:rsid w:val="00981C21"/>
    <w:rsid w:val="009825BD"/>
    <w:rsid w:val="009B7E51"/>
    <w:rsid w:val="009C5698"/>
    <w:rsid w:val="009E79C2"/>
    <w:rsid w:val="00A05773"/>
    <w:rsid w:val="00A6281D"/>
    <w:rsid w:val="00A62F84"/>
    <w:rsid w:val="00A63D3C"/>
    <w:rsid w:val="00A94034"/>
    <w:rsid w:val="00A97A76"/>
    <w:rsid w:val="00AA3A56"/>
    <w:rsid w:val="00AC4B0B"/>
    <w:rsid w:val="00AE151E"/>
    <w:rsid w:val="00AF4964"/>
    <w:rsid w:val="00B2118F"/>
    <w:rsid w:val="00B22196"/>
    <w:rsid w:val="00B25253"/>
    <w:rsid w:val="00B408E1"/>
    <w:rsid w:val="00B4734F"/>
    <w:rsid w:val="00B60468"/>
    <w:rsid w:val="00B7774F"/>
    <w:rsid w:val="00BD56D5"/>
    <w:rsid w:val="00C121C1"/>
    <w:rsid w:val="00C30177"/>
    <w:rsid w:val="00C45263"/>
    <w:rsid w:val="00C75E0B"/>
    <w:rsid w:val="00C9623B"/>
    <w:rsid w:val="00CA30CD"/>
    <w:rsid w:val="00CD794D"/>
    <w:rsid w:val="00CE2FE9"/>
    <w:rsid w:val="00CF70F9"/>
    <w:rsid w:val="00D048A4"/>
    <w:rsid w:val="00D04E22"/>
    <w:rsid w:val="00D220A6"/>
    <w:rsid w:val="00D73B4A"/>
    <w:rsid w:val="00D7765F"/>
    <w:rsid w:val="00DA50D9"/>
    <w:rsid w:val="00DC1CA5"/>
    <w:rsid w:val="00DD15BC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54B14"/>
    <w:rsid w:val="00F55661"/>
    <w:rsid w:val="00FB585E"/>
    <w:rsid w:val="00FC30D5"/>
    <w:rsid w:val="00FC599D"/>
    <w:rsid w:val="00FD3AAC"/>
    <w:rsid w:val="00FD724A"/>
    <w:rsid w:val="00FE5BC9"/>
    <w:rsid w:val="00FE7719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9753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  <w:lang w:bidi="ar-SA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AE1B-B652-4DC1-9951-D6A802C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2018-02-01T12:46:00Z</cp:lastPrinted>
  <dcterms:created xsi:type="dcterms:W3CDTF">2018-02-26T11:00:00Z</dcterms:created>
  <dcterms:modified xsi:type="dcterms:W3CDTF">2018-02-26T11:00:00Z</dcterms:modified>
</cp:coreProperties>
</file>